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B5F82" w14:textId="6D1E726E" w:rsidR="00FA10C7" w:rsidRDefault="00FA10C7" w:rsidP="00FA10C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ZP/39/2026</w:t>
      </w:r>
      <w:r w:rsidR="0089593F">
        <w:rPr>
          <w:rFonts w:cstheme="minorHAnsi"/>
          <w:b/>
        </w:rPr>
        <w:t xml:space="preserve"> – załącznik A</w:t>
      </w:r>
    </w:p>
    <w:p w14:paraId="5ACFA318" w14:textId="113C5664" w:rsidR="00FA10C7" w:rsidRDefault="00FA10C7" w:rsidP="00FA10C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Pakiet nr 1</w:t>
      </w:r>
    </w:p>
    <w:p w14:paraId="743DCD50" w14:textId="1A2BD479" w:rsidR="00CA08C7" w:rsidRPr="009D5301" w:rsidRDefault="005B4FD7" w:rsidP="00FA10C7">
      <w:pPr>
        <w:spacing w:after="0" w:line="240" w:lineRule="auto"/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72FA8">
        <w:rPr>
          <w:rFonts w:cstheme="minorHAnsi"/>
          <w:b/>
          <w:bCs/>
        </w:rPr>
        <w:t>3</w:t>
      </w:r>
      <w:r w:rsidR="0046577E" w:rsidRPr="0046577E">
        <w:rPr>
          <w:rFonts w:cstheme="minorHAnsi"/>
          <w:b/>
          <w:bCs/>
        </w:rPr>
        <w:t xml:space="preserve"> - </w:t>
      </w:r>
      <w:r w:rsidR="009D5301" w:rsidRPr="0046577E">
        <w:rPr>
          <w:rFonts w:cstheme="minorHAnsi"/>
          <w:b/>
          <w:bCs/>
        </w:rPr>
        <w:t xml:space="preserve">ZABUDOWA MEBLOWA </w:t>
      </w:r>
      <w:r w:rsidR="00624348" w:rsidRPr="0046577E">
        <w:rPr>
          <w:rFonts w:cstheme="minorHAnsi"/>
          <w:b/>
          <w:bCs/>
        </w:rPr>
        <w:t>SOCJALNA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39006263" w:rsidR="009D5301" w:rsidRPr="00624348" w:rsidRDefault="004439A2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439A2">
              <w:rPr>
                <w:rFonts w:ascii="Calibri" w:hAnsi="Calibri" w:cs="Calibri"/>
                <w:color w:val="000000"/>
                <w:sz w:val="20"/>
                <w:szCs w:val="20"/>
                <w:lang w:eastAsia="pl-PL"/>
              </w:rPr>
              <w:t>Meble wykonane na wymiar, długość zabudowy według tabeli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B87F45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2FA5ED22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Meble wykonane z materiałów posiadających wymagane świadectwa dopuszczające do eksploatacji w pomieszczeniach medycznych. Atest Higieniczny na system mebli - stosowny dokument należy przedstawić na etapie składania oferty. Nie dopuszcza się przedstawienia atestów na poszczególne składowe mebla</w:t>
            </w:r>
          </w:p>
        </w:tc>
        <w:tc>
          <w:tcPr>
            <w:tcW w:w="4242" w:type="dxa"/>
            <w:vAlign w:val="center"/>
          </w:tcPr>
          <w:p w14:paraId="5B9984C9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1AED53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0B8707E6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Dokładny podział oraz funkcja szafek musi zostać ustalona z Zamawiającym na etapie realizacji</w:t>
            </w:r>
          </w:p>
        </w:tc>
        <w:tc>
          <w:tcPr>
            <w:tcW w:w="4242" w:type="dxa"/>
            <w:vAlign w:val="center"/>
          </w:tcPr>
          <w:p w14:paraId="3404102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7F261E90" w14:textId="77777777" w:rsidTr="009D530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5646AE29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Korpusy szafek wykonane z płyty wiórowej obustronnie laminowanej o grubości min. 18 mm, klasa higieniczności płyty E1. Wąskie widoczne krawędzie korpusu powinny być zabezpieczone przez okleinowanie obrzeżem ABS/PCV o grubości min. 2 mm, pozostałe krawędzie oklejone obrzeżem ABS/PCV o grubości min. 0,5 mm</w:t>
            </w:r>
          </w:p>
        </w:tc>
        <w:tc>
          <w:tcPr>
            <w:tcW w:w="4242" w:type="dxa"/>
            <w:vAlign w:val="center"/>
          </w:tcPr>
          <w:p w14:paraId="5A4E0BC3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CE626F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0945028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Półki w szafkach wykonane z płyty wiórowej obustronnie laminowanej o grubości min. 18 mm, klasa higieniczności płyty E1. Widoczna krawędź półki zabezpieczona przez okleinowanie obrzeżem ABS/PCV o grubości min. 2 mm, pozostałe krawędzie oklejone obrzeżem ABS/PCV o grubości min. 0,5 mm</w:t>
            </w:r>
          </w:p>
        </w:tc>
        <w:tc>
          <w:tcPr>
            <w:tcW w:w="4242" w:type="dxa"/>
            <w:vAlign w:val="center"/>
          </w:tcPr>
          <w:p w14:paraId="017126B2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355B65D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04D3F2A4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Fronty szafek oraz szuflad wykonane z płyty wiórowej obustronnie laminowanej o grubości min. 18 mm, klasa higieniczności płyty E1. Wąskie krawędzie frontów powinny być zabezpieczone przez okleinowanie obrzeżem ABS/PCV o grubości min. 2 mm</w:t>
            </w:r>
          </w:p>
        </w:tc>
        <w:tc>
          <w:tcPr>
            <w:tcW w:w="4242" w:type="dxa"/>
            <w:vAlign w:val="center"/>
          </w:tcPr>
          <w:p w14:paraId="4780DAEC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FE5944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52102477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Fronty szafek i szuflad wyposażone w uchwyt dwupunktowy o rozstawie min. 128 mm. Uchwyty metalowe</w:t>
            </w:r>
          </w:p>
        </w:tc>
        <w:tc>
          <w:tcPr>
            <w:tcW w:w="4242" w:type="dxa"/>
            <w:vAlign w:val="center"/>
          </w:tcPr>
          <w:p w14:paraId="0EB27956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5C924FFB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5053CD7C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 xml:space="preserve">Fronty szafek z drzwiami uchylnymi powinny pracować na zawiasach puszkowych wyposażonych w mechanizm cichego </w:t>
            </w:r>
            <w:proofErr w:type="spellStart"/>
            <w:r w:rsidRPr="00624348">
              <w:rPr>
                <w:rFonts w:ascii="Calibri" w:hAnsi="Calibri" w:cs="Calibri"/>
                <w:sz w:val="20"/>
                <w:szCs w:val="20"/>
              </w:rPr>
              <w:t>domyku</w:t>
            </w:r>
            <w:proofErr w:type="spellEnd"/>
            <w:r w:rsidRPr="00624348">
              <w:rPr>
                <w:rFonts w:ascii="Calibri" w:hAnsi="Calibri" w:cs="Calibri"/>
                <w:sz w:val="20"/>
                <w:szCs w:val="20"/>
              </w:rPr>
              <w:t>. Zawiasy muszą mieć możliwość wypięcia frontu bez użycia narzędzi</w:t>
            </w:r>
          </w:p>
        </w:tc>
        <w:tc>
          <w:tcPr>
            <w:tcW w:w="4242" w:type="dxa"/>
            <w:vAlign w:val="center"/>
          </w:tcPr>
          <w:p w14:paraId="1B746D50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FA417F8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39FEE93C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Szafki stojące powinny być wyposażone w stopki o przekroju okrągłym o wysokości min. 100 mm z możliwością regulacji</w:t>
            </w:r>
          </w:p>
        </w:tc>
        <w:tc>
          <w:tcPr>
            <w:tcW w:w="4242" w:type="dxa"/>
            <w:vAlign w:val="center"/>
          </w:tcPr>
          <w:p w14:paraId="1EDD6CD0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52ACE9BB" w14:textId="77777777" w:rsidTr="009D5301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03467ED0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 xml:space="preserve">Blaty laminowane typu </w:t>
            </w:r>
            <w:proofErr w:type="spellStart"/>
            <w:r w:rsidRPr="00624348">
              <w:rPr>
                <w:rFonts w:ascii="Calibri" w:hAnsi="Calibri" w:cs="Calibri"/>
                <w:sz w:val="20"/>
                <w:szCs w:val="20"/>
              </w:rPr>
              <w:t>postforming</w:t>
            </w:r>
            <w:proofErr w:type="spellEnd"/>
            <w:r w:rsidRPr="00624348">
              <w:rPr>
                <w:rFonts w:ascii="Calibri" w:hAnsi="Calibri" w:cs="Calibri"/>
                <w:sz w:val="20"/>
                <w:szCs w:val="20"/>
              </w:rPr>
              <w:t xml:space="preserve"> o grubości 38 mm, boczne krawędzie blatów zabezpieczone obrzeżem o grubości 2 mm</w:t>
            </w:r>
          </w:p>
        </w:tc>
        <w:tc>
          <w:tcPr>
            <w:tcW w:w="4242" w:type="dxa"/>
            <w:vAlign w:val="center"/>
          </w:tcPr>
          <w:p w14:paraId="3386BA7C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10A96815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427BA723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 xml:space="preserve">Listwa częściowo metalowa, </w:t>
            </w:r>
            <w:proofErr w:type="spellStart"/>
            <w:r w:rsidRPr="00624348">
              <w:rPr>
                <w:rFonts w:ascii="Calibri" w:hAnsi="Calibri" w:cs="Calibri"/>
                <w:sz w:val="20"/>
                <w:szCs w:val="20"/>
              </w:rPr>
              <w:t>przyblatowa</w:t>
            </w:r>
            <w:proofErr w:type="spellEnd"/>
            <w:r w:rsidRPr="00624348">
              <w:rPr>
                <w:rFonts w:ascii="Calibri" w:hAnsi="Calibri" w:cs="Calibri"/>
                <w:sz w:val="20"/>
                <w:szCs w:val="20"/>
              </w:rPr>
              <w:t xml:space="preserve"> zabezpieczająca połączenie na styku ze ścianą wraz z elementami typu łączniki i zakończenia. Nie dopuszcza się zastosowania listwy w całości tworzywowej</w:t>
            </w:r>
          </w:p>
        </w:tc>
        <w:tc>
          <w:tcPr>
            <w:tcW w:w="4242" w:type="dxa"/>
            <w:vAlign w:val="center"/>
          </w:tcPr>
          <w:p w14:paraId="003BC962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940DB8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1CC7BEB0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W blacie przygotowane wycięcia pod zlew / umywalkę, które przed montażem muszą zostać zabezpieczone silikonem wodoodpornym</w:t>
            </w:r>
          </w:p>
        </w:tc>
        <w:tc>
          <w:tcPr>
            <w:tcW w:w="4242" w:type="dxa"/>
            <w:vAlign w:val="center"/>
          </w:tcPr>
          <w:p w14:paraId="3D6F1336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7644571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35EB2FAB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Połączenia blatów przed montażem należy zabezpieczyć silikonem wodoodpornym</w:t>
            </w:r>
          </w:p>
        </w:tc>
        <w:tc>
          <w:tcPr>
            <w:tcW w:w="4242" w:type="dxa"/>
            <w:vAlign w:val="center"/>
          </w:tcPr>
          <w:p w14:paraId="7934B658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EAEFBD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1A9082C6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Szuflady na prowadnicach wyposażonych w funkcję cichego domykania oraz dociągu np. typu GAMETBOX</w:t>
            </w:r>
          </w:p>
        </w:tc>
        <w:tc>
          <w:tcPr>
            <w:tcW w:w="4242" w:type="dxa"/>
            <w:vAlign w:val="center"/>
          </w:tcPr>
          <w:p w14:paraId="65E21E3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56A3FA0A" w14:textId="77777777" w:rsidTr="009D5301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34F59CA1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Szafki wiszące powinny być zamontowane przy użyciu elementów montażowych śruby/kołki dopasowanych do istniejących ścian budynku</w:t>
            </w:r>
          </w:p>
        </w:tc>
        <w:tc>
          <w:tcPr>
            <w:tcW w:w="4242" w:type="dxa"/>
            <w:vAlign w:val="center"/>
          </w:tcPr>
          <w:p w14:paraId="66835014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1D07C01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4D8696E4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vAlign w:val="center"/>
          </w:tcPr>
          <w:p w14:paraId="641DAF07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519B479F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3F5790D4" w:rsidR="009D5301" w:rsidRPr="00624348" w:rsidRDefault="009D5301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624348">
              <w:rPr>
                <w:rFonts w:ascii="Calibri" w:hAnsi="Calibri" w:cs="Calibri"/>
                <w:sz w:val="20"/>
                <w:szCs w:val="20"/>
              </w:rPr>
              <w:t>Dopuszcza się odstępstwo od wymiarów zabudowy w zakresie +/- 20% ze względu na indywidualne dopasowanie mebli do istniejących warunków</w:t>
            </w:r>
          </w:p>
        </w:tc>
        <w:tc>
          <w:tcPr>
            <w:tcW w:w="4242" w:type="dxa"/>
            <w:vAlign w:val="center"/>
          </w:tcPr>
          <w:p w14:paraId="3549219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E6037" w:rsidRPr="00624348" w14:paraId="67E31941" w14:textId="77777777" w:rsidTr="0061405A">
        <w:trPr>
          <w:trHeight w:val="241"/>
        </w:trPr>
        <w:tc>
          <w:tcPr>
            <w:tcW w:w="650" w:type="dxa"/>
            <w:vAlign w:val="center"/>
          </w:tcPr>
          <w:p w14:paraId="429E0FAF" w14:textId="77777777" w:rsidR="007E6037" w:rsidRPr="00624348" w:rsidRDefault="007E603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  <w:bookmarkStart w:id="0" w:name="_GoBack" w:colFirst="1" w:colLast="1"/>
          </w:p>
        </w:tc>
        <w:tc>
          <w:tcPr>
            <w:tcW w:w="8536" w:type="dxa"/>
            <w:gridSpan w:val="2"/>
          </w:tcPr>
          <w:p w14:paraId="75981ED0" w14:textId="29AA6A44" w:rsidR="007E6037" w:rsidRPr="00624348" w:rsidRDefault="007E6037" w:rsidP="007E60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E6037">
              <w:rPr>
                <w:rFonts w:ascii="Calibri" w:hAnsi="Calibri" w:cs="Calibri"/>
                <w:b/>
                <w:sz w:val="20"/>
                <w:szCs w:val="20"/>
              </w:rPr>
              <w:t>INFORMACJE OGÓLNE</w:t>
            </w:r>
          </w:p>
        </w:tc>
      </w:tr>
      <w:bookmarkEnd w:id="0"/>
      <w:tr w:rsidR="006C18C2" w:rsidRPr="00624348" w14:paraId="58368EDB" w14:textId="77777777" w:rsidTr="00242070">
        <w:trPr>
          <w:trHeight w:val="241"/>
        </w:trPr>
        <w:tc>
          <w:tcPr>
            <w:tcW w:w="650" w:type="dxa"/>
            <w:vAlign w:val="center"/>
          </w:tcPr>
          <w:p w14:paraId="0CED8F09" w14:textId="77777777" w:rsidR="006C18C2" w:rsidRPr="00624348" w:rsidRDefault="006C18C2" w:rsidP="006C18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C45" w14:textId="77777777" w:rsidR="006C18C2" w:rsidRDefault="006C18C2" w:rsidP="006C18C2">
            <w:pPr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Okres gwarancji w miesiącach (wymagany min. 24 m-ce) </w:t>
            </w:r>
          </w:p>
          <w:p w14:paraId="10950538" w14:textId="03CAECDC" w:rsidR="006C18C2" w:rsidRPr="00624348" w:rsidRDefault="006C18C2" w:rsidP="006C18C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FF5EA9E" w14:textId="77777777" w:rsidR="006C18C2" w:rsidRPr="00624348" w:rsidRDefault="006C18C2" w:rsidP="006C18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C18C2" w:rsidRPr="00624348" w14:paraId="6FDDFF50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3D68322" w14:textId="77777777" w:rsidR="006C18C2" w:rsidRPr="00624348" w:rsidRDefault="006C18C2" w:rsidP="006C18C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1C39D52" w14:textId="77777777" w:rsidR="006C18C2" w:rsidRDefault="006C18C2" w:rsidP="006C18C2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677187D7" w14:textId="387712C7" w:rsidR="006C18C2" w:rsidRPr="00624348" w:rsidRDefault="006C18C2" w:rsidP="006C18C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97530CE" w14:textId="77777777" w:rsidR="006C18C2" w:rsidRPr="00624348" w:rsidRDefault="006C18C2" w:rsidP="006C18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4768CBE9" w:rsidR="005B4FD7" w:rsidRDefault="005B4FD7">
      <w:pPr>
        <w:rPr>
          <w:b/>
        </w:rPr>
      </w:pPr>
    </w:p>
    <w:p w14:paraId="78392C63" w14:textId="77777777" w:rsidR="00FA10C7" w:rsidRPr="001B3BF1" w:rsidRDefault="00FA10C7" w:rsidP="00FA10C7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lastRenderedPageBreak/>
        <w:t>Zamawiający wymaga aby do faktury została załączona specyfikacja określająca nazwę produktu zgodnie z  opisem przedmiotu zamówienia</w:t>
      </w:r>
    </w:p>
    <w:p w14:paraId="4468C295" w14:textId="77777777" w:rsidR="00FA10C7" w:rsidRPr="001B3BF1" w:rsidRDefault="00FA10C7" w:rsidP="00FA10C7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1FDA846" w14:textId="77777777" w:rsidR="00FA10C7" w:rsidRDefault="00FA10C7" w:rsidP="00FA1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B2D263F" w14:textId="77777777" w:rsidR="00FA10C7" w:rsidRDefault="00FA10C7" w:rsidP="00FA10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1A638D87" w14:textId="77777777" w:rsidR="00FA10C7" w:rsidRPr="005B4FD7" w:rsidRDefault="00FA10C7">
      <w:pPr>
        <w:rPr>
          <w:b/>
        </w:rPr>
      </w:pPr>
    </w:p>
    <w:sectPr w:rsidR="00FA10C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37705" w14:textId="77777777" w:rsidR="00F90CBE" w:rsidRDefault="00F90CBE" w:rsidP="004B6CB6">
      <w:pPr>
        <w:spacing w:after="0" w:line="240" w:lineRule="auto"/>
      </w:pPr>
      <w:r>
        <w:separator/>
      </w:r>
    </w:p>
  </w:endnote>
  <w:endnote w:type="continuationSeparator" w:id="0">
    <w:p w14:paraId="3279BC2E" w14:textId="77777777" w:rsidR="00F90CBE" w:rsidRDefault="00F90CBE" w:rsidP="004B6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6E771" w14:textId="77777777" w:rsidR="00F90CBE" w:rsidRDefault="00F90CBE" w:rsidP="004B6CB6">
      <w:pPr>
        <w:spacing w:after="0" w:line="240" w:lineRule="auto"/>
      </w:pPr>
      <w:r>
        <w:separator/>
      </w:r>
    </w:p>
  </w:footnote>
  <w:footnote w:type="continuationSeparator" w:id="0">
    <w:p w14:paraId="7C99A127" w14:textId="77777777" w:rsidR="00F90CBE" w:rsidRDefault="00F90CBE" w:rsidP="004B6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1350B" w14:textId="36688C8D" w:rsidR="004B6CB6" w:rsidRDefault="004B6CB6">
    <w:pPr>
      <w:pStyle w:val="Nagwek"/>
    </w:pPr>
    <w:r>
      <w:rPr>
        <w:noProof/>
        <w:lang w:eastAsia="pl-PL"/>
      </w:rPr>
      <w:drawing>
        <wp:inline distT="0" distB="0" distL="0" distR="0" wp14:anchorId="46FEC0B4" wp14:editId="18E5F7EC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706FD" w14:textId="77777777" w:rsidR="00FA10C7" w:rsidRPr="00121F67" w:rsidRDefault="00FA10C7" w:rsidP="00FA10C7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19F8F666" w14:textId="77777777" w:rsidR="004B6CB6" w:rsidRDefault="004B6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2FA8"/>
    <w:rsid w:val="000777FF"/>
    <w:rsid w:val="000E2C78"/>
    <w:rsid w:val="00143FE4"/>
    <w:rsid w:val="002029D7"/>
    <w:rsid w:val="00221556"/>
    <w:rsid w:val="002A7B0E"/>
    <w:rsid w:val="002C217E"/>
    <w:rsid w:val="003B7A3A"/>
    <w:rsid w:val="004439A2"/>
    <w:rsid w:val="0046577E"/>
    <w:rsid w:val="00492AC1"/>
    <w:rsid w:val="004B6CB6"/>
    <w:rsid w:val="0055707E"/>
    <w:rsid w:val="005B4FD7"/>
    <w:rsid w:val="005C1289"/>
    <w:rsid w:val="005D1BE6"/>
    <w:rsid w:val="00624348"/>
    <w:rsid w:val="006650B2"/>
    <w:rsid w:val="006C18C2"/>
    <w:rsid w:val="007E6037"/>
    <w:rsid w:val="00831DDB"/>
    <w:rsid w:val="00872796"/>
    <w:rsid w:val="0089593F"/>
    <w:rsid w:val="009D5301"/>
    <w:rsid w:val="009F0200"/>
    <w:rsid w:val="00A16DE5"/>
    <w:rsid w:val="00A20625"/>
    <w:rsid w:val="00AB751B"/>
    <w:rsid w:val="00B6170D"/>
    <w:rsid w:val="00B64613"/>
    <w:rsid w:val="00CA08C7"/>
    <w:rsid w:val="00CA0F66"/>
    <w:rsid w:val="00CD3C32"/>
    <w:rsid w:val="00CE5367"/>
    <w:rsid w:val="00D245F3"/>
    <w:rsid w:val="00D76179"/>
    <w:rsid w:val="00F90CBE"/>
    <w:rsid w:val="00FA10C7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6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CB6"/>
  </w:style>
  <w:style w:type="paragraph" w:styleId="Stopka">
    <w:name w:val="footer"/>
    <w:basedOn w:val="Normalny"/>
    <w:link w:val="StopkaZnak"/>
    <w:uiPriority w:val="99"/>
    <w:unhideWhenUsed/>
    <w:rsid w:val="004B6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11</cp:revision>
  <dcterms:created xsi:type="dcterms:W3CDTF">2026-02-10T09:52:00Z</dcterms:created>
  <dcterms:modified xsi:type="dcterms:W3CDTF">2026-04-27T06:20:00Z</dcterms:modified>
</cp:coreProperties>
</file>